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CA2D4" w14:textId="7AEEBC41" w:rsidR="00DC6102" w:rsidRPr="00DC6102" w:rsidRDefault="00DC6102" w:rsidP="00DC6102">
      <w:pPr>
        <w:jc w:val="center"/>
        <w:rPr>
          <w:rFonts w:ascii="Calibri" w:hAnsi="Calibri" w:cs="Calibri"/>
          <w:b/>
          <w:bCs/>
          <w:sz w:val="36"/>
          <w:szCs w:val="36"/>
        </w:rPr>
      </w:pPr>
      <w:r w:rsidRPr="00DC6102">
        <w:rPr>
          <w:rFonts w:ascii="Calibri" w:hAnsi="Calibri" w:cs="Calibri"/>
          <w:b/>
          <w:bCs/>
          <w:sz w:val="36"/>
          <w:szCs w:val="36"/>
        </w:rPr>
        <w:t>HELENA AGNIESZKA KMIEĆ</w:t>
      </w:r>
    </w:p>
    <w:p w14:paraId="3F2F5FC1"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W kwietniu ubiegłego roku metropolita krakowski Marek Jędraszewski wydał edykt otwierający proces beatyfikacyjny Heleny Kmieć, 25-letniej polskiej misjonarki świeckiej, która została zamordowana w Boliwii w 2017 roku.</w:t>
      </w:r>
    </w:p>
    <w:p w14:paraId="22948E74"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Kim była ta młoda kobieta, która kochała muzykę, podróże, ale przede wszystkim służbę innym z powodu swojej intymnej miłości do Jezusa?</w:t>
      </w:r>
    </w:p>
    <w:p w14:paraId="341C41E1" w14:textId="77777777" w:rsidR="00DC6102" w:rsidRPr="00DC6102" w:rsidRDefault="00DC6102" w:rsidP="00DC6102">
      <w:pPr>
        <w:tabs>
          <w:tab w:val="left" w:pos="7621"/>
        </w:tabs>
        <w:rPr>
          <w:rFonts w:ascii="Calibri" w:hAnsi="Calibri" w:cs="Calibri"/>
          <w:sz w:val="28"/>
          <w:szCs w:val="28"/>
          <w:lang w:val="en-US"/>
        </w:rPr>
      </w:pPr>
      <w:r w:rsidRPr="00DC6102">
        <w:rPr>
          <w:rFonts w:ascii="Calibri" w:hAnsi="Calibri" w:cs="Calibri"/>
          <w:sz w:val="28"/>
          <w:szCs w:val="28"/>
        </w:rPr>
        <w:t>Służebnica Boża Helena Agnieszka Kmieć urodziła się 9 lutego 1991 roku i dorastała w Libiążu, małym miasteczku na zachód od Krakowa. Jej matka zmarła sześć tygodni po jej narodzinach, a jej ojciec, Jan, ożenił się ponownie z Barbarą Zając. Helena powiedziała, że miała trzy matki: biologiczną Barbarę i NMP. Rodzina Kmieć była bardzo oddana.</w:t>
      </w:r>
      <w:r w:rsidRPr="00DC6102">
        <w:rPr>
          <w:rFonts w:ascii="Calibri" w:hAnsi="Calibri" w:cs="Calibri"/>
          <w:sz w:val="28"/>
          <w:szCs w:val="28"/>
        </w:rPr>
        <w:tab/>
      </w:r>
    </w:p>
    <w:p w14:paraId="3B181E18"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Ks. Paweł Wróbel, który przedstawia jej przypadek, mówi, że jako osoba wierząca czuła się zobowiązana do dzielenia się z innymi ludźmi doświadczeniem spotkania z Bogiem. Prawie każdego dnia uczestniczyła we Mszy Świętej, co było dla niej bardzo ważnym punktem dnia.</w:t>
      </w:r>
    </w:p>
    <w:p w14:paraId="761D6321"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Helena była znakomitą uczennicą. Zdała maturę i zdobyła stypendium na prestiżową szkołę średnią w Anglii. Uwielbiała muzykę. Często śpiewała i grała na gitarze w chórze parafialnym oraz podczas pieszych pielgrzymek z Libiąża na Jasną Górę.</w:t>
      </w:r>
    </w:p>
    <w:p w14:paraId="6416CC58" w14:textId="29BAF30A" w:rsidR="00DC6102" w:rsidRPr="00DC6102" w:rsidRDefault="00DC6102" w:rsidP="00DC6102">
      <w:pPr>
        <w:tabs>
          <w:tab w:val="left" w:pos="7621"/>
        </w:tabs>
        <w:rPr>
          <w:rFonts w:ascii="Calibri" w:hAnsi="Calibri" w:cs="Calibri"/>
          <w:sz w:val="28"/>
          <w:szCs w:val="28"/>
          <w:lang w:val="en-US"/>
        </w:rPr>
      </w:pPr>
      <w:r w:rsidRPr="00DC6102">
        <w:rPr>
          <w:rFonts w:ascii="Calibri" w:hAnsi="Calibri" w:cs="Calibri"/>
          <w:sz w:val="28"/>
          <w:szCs w:val="28"/>
        </w:rPr>
        <w:t xml:space="preserve">Jednak kiedy nie została przyjęta na studia medyczne w Oksfordzie, Helena wróciła do domu, gdzie studiowała inżynierię chemiczną na Politechnice Śląskiej w Gliwicach. </w:t>
      </w:r>
      <w:r w:rsidRPr="00DC6102">
        <w:rPr>
          <w:rFonts w:ascii="Calibri" w:hAnsi="Calibri" w:cs="Calibri"/>
          <w:sz w:val="28"/>
          <w:szCs w:val="28"/>
          <w:lang w:val="en-US"/>
        </w:rPr>
        <w:t xml:space="preserve">Po </w:t>
      </w:r>
      <w:proofErr w:type="spellStart"/>
      <w:r w:rsidRPr="00DC6102">
        <w:rPr>
          <w:rFonts w:ascii="Calibri" w:hAnsi="Calibri" w:cs="Calibri"/>
          <w:sz w:val="28"/>
          <w:szCs w:val="28"/>
          <w:lang w:val="en-US"/>
        </w:rPr>
        <w:t>ukończeniu</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studiów</w:t>
      </w:r>
      <w:proofErr w:type="spellEnd"/>
      <w:r w:rsidRPr="00DC6102">
        <w:rPr>
          <w:rFonts w:ascii="Calibri" w:hAnsi="Calibri" w:cs="Calibri"/>
          <w:sz w:val="28"/>
          <w:szCs w:val="28"/>
          <w:lang w:val="en-US"/>
        </w:rPr>
        <w:t xml:space="preserve"> Helena </w:t>
      </w:r>
      <w:proofErr w:type="spellStart"/>
      <w:r w:rsidRPr="00DC6102">
        <w:rPr>
          <w:rFonts w:ascii="Calibri" w:hAnsi="Calibri" w:cs="Calibri"/>
          <w:sz w:val="28"/>
          <w:szCs w:val="28"/>
          <w:lang w:val="en-US"/>
        </w:rPr>
        <w:t>została</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stewardesą</w:t>
      </w:r>
      <w:proofErr w:type="spellEnd"/>
      <w:r w:rsidRPr="00DC6102">
        <w:rPr>
          <w:rFonts w:ascii="Calibri" w:hAnsi="Calibri" w:cs="Calibri"/>
          <w:sz w:val="28"/>
          <w:szCs w:val="28"/>
          <w:lang w:val="en-US"/>
        </w:rPr>
        <w:t xml:space="preserve"> w </w:t>
      </w:r>
      <w:proofErr w:type="spellStart"/>
      <w:r w:rsidRPr="00DC6102">
        <w:rPr>
          <w:rFonts w:ascii="Calibri" w:hAnsi="Calibri" w:cs="Calibri"/>
          <w:sz w:val="28"/>
          <w:szCs w:val="28"/>
          <w:lang w:val="en-US"/>
        </w:rPr>
        <w:t>linii</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lotniczej</w:t>
      </w:r>
      <w:proofErr w:type="spellEnd"/>
      <w:r w:rsidRPr="00DC6102">
        <w:rPr>
          <w:rFonts w:ascii="Calibri" w:hAnsi="Calibri" w:cs="Calibri"/>
          <w:sz w:val="28"/>
          <w:szCs w:val="28"/>
          <w:lang w:val="en-US"/>
        </w:rPr>
        <w:t>.</w:t>
      </w:r>
    </w:p>
    <w:p w14:paraId="59AA449A" w14:textId="77777777" w:rsidR="00DC6102" w:rsidRPr="00DC6102" w:rsidRDefault="00DC6102" w:rsidP="00DC6102">
      <w:pPr>
        <w:rPr>
          <w:rFonts w:ascii="Calibri" w:hAnsi="Calibri" w:cs="Calibri"/>
          <w:sz w:val="28"/>
          <w:szCs w:val="28"/>
          <w:lang w:val="en-US"/>
        </w:rPr>
      </w:pPr>
      <w:r w:rsidRPr="00DC6102">
        <w:rPr>
          <w:rFonts w:ascii="Calibri" w:hAnsi="Calibri" w:cs="Calibri"/>
          <w:sz w:val="28"/>
          <w:szCs w:val="28"/>
        </w:rPr>
        <w:t xml:space="preserve">Jak już wspomniałam, Helena uwielbiała również podróżować i chodzić po górach, ale być może jej największą pasją było pomaganie innym. </w:t>
      </w:r>
      <w:proofErr w:type="spellStart"/>
      <w:r w:rsidRPr="00DC6102">
        <w:rPr>
          <w:rFonts w:ascii="Calibri" w:hAnsi="Calibri" w:cs="Calibri"/>
          <w:sz w:val="28"/>
          <w:szCs w:val="28"/>
          <w:lang w:val="en-US"/>
        </w:rPr>
        <w:t>Dlatego</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szybko</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zainteresowała</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się</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wolontariatem</w:t>
      </w:r>
      <w:proofErr w:type="spellEnd"/>
      <w:r w:rsidRPr="00DC6102">
        <w:rPr>
          <w:rFonts w:ascii="Calibri" w:hAnsi="Calibri" w:cs="Calibri"/>
          <w:sz w:val="28"/>
          <w:szCs w:val="28"/>
          <w:lang w:val="en-US"/>
        </w:rPr>
        <w:t>.</w:t>
      </w:r>
    </w:p>
    <w:p w14:paraId="25D31077" w14:textId="77777777" w:rsidR="00DC6102" w:rsidRPr="00DC6102" w:rsidRDefault="00DC6102" w:rsidP="00DC6102">
      <w:pPr>
        <w:rPr>
          <w:rFonts w:ascii="Calibri" w:hAnsi="Calibri" w:cs="Calibri"/>
          <w:sz w:val="28"/>
          <w:szCs w:val="28"/>
          <w:lang w:val="en-US"/>
        </w:rPr>
      </w:pPr>
      <w:r w:rsidRPr="00DC6102">
        <w:rPr>
          <w:rFonts w:ascii="Calibri" w:hAnsi="Calibri" w:cs="Calibri"/>
          <w:sz w:val="28"/>
          <w:szCs w:val="28"/>
        </w:rPr>
        <w:t xml:space="preserve">Kiedy w 2016 roku w Krakowie odbyły się Światowe Dni Młodzieży, parafia poprosiła ją o koordynowanie prac, ze względu na jej umiejętności językowe i to, jak dobrze radziła sobie z ludźmi. </w:t>
      </w:r>
      <w:r w:rsidRPr="00DC6102">
        <w:rPr>
          <w:rFonts w:ascii="Calibri" w:hAnsi="Calibri" w:cs="Calibri"/>
          <w:sz w:val="28"/>
          <w:szCs w:val="28"/>
          <w:lang w:val="en-US"/>
        </w:rPr>
        <w:t xml:space="preserve">Helena </w:t>
      </w:r>
      <w:proofErr w:type="spellStart"/>
      <w:r w:rsidRPr="00DC6102">
        <w:rPr>
          <w:rFonts w:ascii="Calibri" w:hAnsi="Calibri" w:cs="Calibri"/>
          <w:sz w:val="28"/>
          <w:szCs w:val="28"/>
          <w:lang w:val="en-US"/>
        </w:rPr>
        <w:t>wykorzystała</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urlop</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wypoczynkowy</w:t>
      </w:r>
      <w:proofErr w:type="spellEnd"/>
      <w:r w:rsidRPr="00DC6102">
        <w:rPr>
          <w:rFonts w:ascii="Calibri" w:hAnsi="Calibri" w:cs="Calibri"/>
          <w:sz w:val="28"/>
          <w:szCs w:val="28"/>
          <w:lang w:val="en-US"/>
        </w:rPr>
        <w:t xml:space="preserve">, aby </w:t>
      </w:r>
      <w:proofErr w:type="spellStart"/>
      <w:r w:rsidRPr="00DC6102">
        <w:rPr>
          <w:rFonts w:ascii="Calibri" w:hAnsi="Calibri" w:cs="Calibri"/>
          <w:sz w:val="28"/>
          <w:szCs w:val="28"/>
          <w:lang w:val="en-US"/>
        </w:rPr>
        <w:t>podjąć</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się</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takiej</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pracy</w:t>
      </w:r>
      <w:proofErr w:type="spellEnd"/>
      <w:r w:rsidRPr="00DC6102">
        <w:rPr>
          <w:rFonts w:ascii="Calibri" w:hAnsi="Calibri" w:cs="Calibri"/>
          <w:sz w:val="28"/>
          <w:szCs w:val="28"/>
          <w:lang w:val="en-US"/>
        </w:rPr>
        <w:t>.</w:t>
      </w:r>
    </w:p>
    <w:p w14:paraId="770D3A59"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 xml:space="preserve">Później Helena dołączyła do Salwatoriańskich Wolontariuszy Misyjnych, grupy około 100 młodych świeckich z całej Polski. Spędzili rok na formacji duchowej, zanim wyjechali na misje za granicę. </w:t>
      </w:r>
    </w:p>
    <w:p w14:paraId="51846430" w14:textId="77777777" w:rsidR="00DC6102" w:rsidRPr="00DC6102" w:rsidRDefault="00DC6102" w:rsidP="00DC6102">
      <w:pPr>
        <w:rPr>
          <w:rFonts w:ascii="Calibri" w:hAnsi="Calibri" w:cs="Calibri"/>
          <w:sz w:val="28"/>
          <w:szCs w:val="28"/>
        </w:rPr>
      </w:pPr>
    </w:p>
    <w:p w14:paraId="5F046904"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lastRenderedPageBreak/>
        <w:t xml:space="preserve">Tam Helena pomagała organizować obozy dzienne dla dzieci na Węgrzech i w Rumunii, a następnie udała się do Lusaki w Zambii, gdzie uczyła angielskiego, matematyki i Ewangelii. </w:t>
      </w:r>
    </w:p>
    <w:p w14:paraId="23558C69" w14:textId="77777777" w:rsidR="00DC6102" w:rsidRPr="00DC6102" w:rsidRDefault="00DC6102" w:rsidP="00DC6102">
      <w:pPr>
        <w:tabs>
          <w:tab w:val="left" w:pos="7621"/>
        </w:tabs>
        <w:rPr>
          <w:rFonts w:ascii="Calibri" w:hAnsi="Calibri" w:cs="Calibri"/>
          <w:sz w:val="28"/>
          <w:szCs w:val="28"/>
          <w:lang w:val="en-US"/>
        </w:rPr>
      </w:pPr>
      <w:r w:rsidRPr="00DC6102">
        <w:rPr>
          <w:rFonts w:ascii="Calibri" w:hAnsi="Calibri" w:cs="Calibri"/>
          <w:sz w:val="28"/>
          <w:szCs w:val="28"/>
        </w:rPr>
        <w:t>Tutaj również pomagała dzieciom ulicy i dzieciom z biednych rodzin, a także nadzorowała podstawowe potrzeby, w tym posiłki. Helena została ostrzeżona, że Zambia jest niebezpiecznym krajem, ale jej potrzeba służenia innym była silniejsza.</w:t>
      </w:r>
      <w:r w:rsidRPr="00DC6102">
        <w:rPr>
          <w:rFonts w:ascii="Calibri" w:hAnsi="Calibri" w:cs="Calibri"/>
          <w:sz w:val="28"/>
          <w:szCs w:val="28"/>
        </w:rPr>
        <w:tab/>
      </w:r>
    </w:p>
    <w:p w14:paraId="23F84A59"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Kiedy wróciła do Polski, planami Heleny było kontynuowanie kariery stewardesy, poślubienie swojego chłopaka i założenie rodziny.</w:t>
      </w:r>
    </w:p>
    <w:p w14:paraId="15169A43"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Helena chciała również nauczyć się hiszpańskiego na misję, którą planowała odbyć w Cochabamba w Boliwii. W rzeczywistości pojechała tam, aby przygotować przedszkole prowadzone przez siostry zakonne.</w:t>
      </w:r>
    </w:p>
    <w:p w14:paraId="780A49CB"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Jednak Bóg miał dla niej inny plan. Zdarzyło się jednak, że przed otwarciem sierocińca pewien mężczyzna wszedł do jej sypialni i ją zabił. Motywy zbrodni zabójcy są niejasne. Notatka, którą napisała podczas rekolekcji przed wyjazdem do Boliwii, pokazuje jej cele: „Naucz się hiszpańskiego, uformuj duszpasterstwo katolickie i zostań świętą”.</w:t>
      </w:r>
    </w:p>
    <w:p w14:paraId="3719F6C2"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Dar, Darmo, Dany, Do, Dawania", W swoim wniosku o wyjazd na misje napisała, aby Bóg udzielił jej łaski na pięć liter zaczynających się na D: „Dar dany przez Boga bezinteresownie innym”.</w:t>
      </w:r>
    </w:p>
    <w:p w14:paraId="27BE153B"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Helena urodziła się w tym samym roku, co błogosławiony Carlo Acutis. Eucharystia była w centrum życia dwójki młodych ludzi. Dzień przed śmiercią przyjęła Komunię Świętą.</w:t>
      </w:r>
    </w:p>
    <w:p w14:paraId="5F1AD7CF" w14:textId="77777777" w:rsidR="00DC6102" w:rsidRPr="00DC6102" w:rsidRDefault="00DC6102" w:rsidP="00DC6102">
      <w:pPr>
        <w:rPr>
          <w:rFonts w:ascii="Calibri" w:hAnsi="Calibri" w:cs="Calibri"/>
          <w:sz w:val="28"/>
          <w:szCs w:val="28"/>
          <w:lang w:val="en-US"/>
        </w:rPr>
      </w:pPr>
      <w:r w:rsidRPr="00DC6102">
        <w:rPr>
          <w:rFonts w:ascii="Calibri" w:hAnsi="Calibri" w:cs="Calibri"/>
          <w:sz w:val="28"/>
          <w:szCs w:val="28"/>
        </w:rPr>
        <w:t xml:space="preserve">Helena Kmieć miała bloga ze zdjęciami i profil na Facebooku. Jej profil przedstawia ją jako zwykłą młodą dorosłą kobietę, która, choć cnotliwa, była bardzo podobna do swoich przyjaciółek. Mówią, że najlepszym makijażem, jaki może nosić kobieta, jest uśmiech. </w:t>
      </w:r>
      <w:r w:rsidRPr="00DC6102">
        <w:rPr>
          <w:rFonts w:ascii="Calibri" w:hAnsi="Calibri" w:cs="Calibri"/>
          <w:sz w:val="28"/>
          <w:szCs w:val="28"/>
          <w:lang w:val="en-US"/>
        </w:rPr>
        <w:t xml:space="preserve">Ale </w:t>
      </w:r>
      <w:proofErr w:type="spellStart"/>
      <w:r w:rsidRPr="00DC6102">
        <w:rPr>
          <w:rFonts w:ascii="Calibri" w:hAnsi="Calibri" w:cs="Calibri"/>
          <w:sz w:val="28"/>
          <w:szCs w:val="28"/>
          <w:lang w:val="en-US"/>
        </w:rPr>
        <w:t>szminka</w:t>
      </w:r>
      <w:proofErr w:type="spellEnd"/>
      <w:r w:rsidRPr="00DC6102">
        <w:rPr>
          <w:rFonts w:ascii="Calibri" w:hAnsi="Calibri" w:cs="Calibri"/>
          <w:sz w:val="28"/>
          <w:szCs w:val="28"/>
          <w:lang w:val="en-US"/>
        </w:rPr>
        <w:t xml:space="preserve"> </w:t>
      </w:r>
      <w:proofErr w:type="spellStart"/>
      <w:r w:rsidRPr="00DC6102">
        <w:rPr>
          <w:rFonts w:ascii="Calibri" w:hAnsi="Calibri" w:cs="Calibri"/>
          <w:sz w:val="28"/>
          <w:szCs w:val="28"/>
          <w:lang w:val="en-US"/>
        </w:rPr>
        <w:t>też</w:t>
      </w:r>
      <w:proofErr w:type="spellEnd"/>
      <w:r w:rsidRPr="00DC6102">
        <w:rPr>
          <w:rFonts w:ascii="Calibri" w:hAnsi="Calibri" w:cs="Calibri"/>
          <w:sz w:val="28"/>
          <w:szCs w:val="28"/>
          <w:lang w:val="en-US"/>
        </w:rPr>
        <w:t xml:space="preserve"> jest dobra".</w:t>
      </w:r>
    </w:p>
    <w:p w14:paraId="6267A8FE" w14:textId="77777777" w:rsidR="00DC6102" w:rsidRPr="00DC6102" w:rsidRDefault="00DC6102" w:rsidP="00DC6102">
      <w:pPr>
        <w:rPr>
          <w:rFonts w:ascii="Calibri" w:hAnsi="Calibri" w:cs="Calibri"/>
          <w:sz w:val="28"/>
          <w:szCs w:val="28"/>
        </w:rPr>
      </w:pPr>
      <w:r w:rsidRPr="00DC6102">
        <w:rPr>
          <w:rFonts w:ascii="Calibri" w:hAnsi="Calibri" w:cs="Calibri"/>
          <w:sz w:val="28"/>
          <w:szCs w:val="28"/>
        </w:rPr>
        <w:t>Jej ostatni post na Facebooku był 15 dni przed „Możliwą misją w Boliwii"</w:t>
      </w:r>
    </w:p>
    <w:p w14:paraId="16E3BA75" w14:textId="48F4B584" w:rsidR="007340D4" w:rsidRPr="00DC6102" w:rsidRDefault="00DC6102" w:rsidP="00DC6102">
      <w:pPr>
        <w:tabs>
          <w:tab w:val="left" w:pos="7621"/>
        </w:tabs>
        <w:rPr>
          <w:rFonts w:ascii="Calibri" w:hAnsi="Calibri" w:cs="Calibri"/>
          <w:sz w:val="28"/>
          <w:szCs w:val="28"/>
          <w:lang w:val="en-US"/>
        </w:rPr>
      </w:pPr>
      <w:r w:rsidRPr="00DC6102">
        <w:rPr>
          <w:rFonts w:ascii="Calibri" w:hAnsi="Calibri" w:cs="Calibri"/>
          <w:sz w:val="28"/>
          <w:szCs w:val="28"/>
        </w:rPr>
        <w:t>Siostra Heleny, Teresa, mówi, że życie jej siostry było świadectwem tego, jak być „w miłości Boga, ale w stu procentach w świecie. Nie trzeba mieszkać w klasztorze, aby mieć bliską relację z Bogiem. Kiedy nasze relacje z Bogiem są uporządkowane, będziemy szczęśliwi nie tylko w niebie, ale i na ziemi".</w:t>
      </w:r>
      <w:r w:rsidRPr="00DC6102">
        <w:rPr>
          <w:rFonts w:ascii="Calibri" w:hAnsi="Calibri" w:cs="Calibri"/>
          <w:sz w:val="28"/>
          <w:szCs w:val="28"/>
        </w:rPr>
        <w:tab/>
      </w:r>
    </w:p>
    <w:sectPr w:rsidR="007340D4" w:rsidRPr="00DC6102" w:rsidSect="00DC6102">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3B"/>
    <w:rsid w:val="00183DD2"/>
    <w:rsid w:val="002845F5"/>
    <w:rsid w:val="003E57FF"/>
    <w:rsid w:val="003F477D"/>
    <w:rsid w:val="00520806"/>
    <w:rsid w:val="00711FC8"/>
    <w:rsid w:val="007340D4"/>
    <w:rsid w:val="0074553B"/>
    <w:rsid w:val="007F3011"/>
    <w:rsid w:val="00871E7F"/>
    <w:rsid w:val="0087484E"/>
    <w:rsid w:val="008B65DD"/>
    <w:rsid w:val="00945D29"/>
    <w:rsid w:val="00B21B04"/>
    <w:rsid w:val="00D36C80"/>
    <w:rsid w:val="00DC6102"/>
    <w:rsid w:val="00E45E1C"/>
    <w:rsid w:val="00E73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1EC7"/>
  <w15:chartTrackingRefBased/>
  <w15:docId w15:val="{1E3EF2BE-1327-4FDB-A316-9C0EBB57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53B"/>
    <w:rPr>
      <w:rFonts w:eastAsiaTheme="majorEastAsia" w:cstheme="majorBidi"/>
      <w:color w:val="272727" w:themeColor="text1" w:themeTint="D8"/>
    </w:rPr>
  </w:style>
  <w:style w:type="paragraph" w:styleId="Title">
    <w:name w:val="Title"/>
    <w:basedOn w:val="Normal"/>
    <w:next w:val="Normal"/>
    <w:link w:val="TitleChar"/>
    <w:uiPriority w:val="10"/>
    <w:qFormat/>
    <w:rsid w:val="00745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53B"/>
    <w:pPr>
      <w:spacing w:before="160"/>
      <w:jc w:val="center"/>
    </w:pPr>
    <w:rPr>
      <w:i/>
      <w:iCs/>
      <w:color w:val="404040" w:themeColor="text1" w:themeTint="BF"/>
    </w:rPr>
  </w:style>
  <w:style w:type="character" w:customStyle="1" w:styleId="QuoteChar">
    <w:name w:val="Quote Char"/>
    <w:basedOn w:val="DefaultParagraphFont"/>
    <w:link w:val="Quote"/>
    <w:uiPriority w:val="29"/>
    <w:rsid w:val="0074553B"/>
    <w:rPr>
      <w:i/>
      <w:iCs/>
      <w:color w:val="404040" w:themeColor="text1" w:themeTint="BF"/>
    </w:rPr>
  </w:style>
  <w:style w:type="paragraph" w:styleId="ListParagraph">
    <w:name w:val="List Paragraph"/>
    <w:basedOn w:val="Normal"/>
    <w:uiPriority w:val="34"/>
    <w:qFormat/>
    <w:rsid w:val="0074553B"/>
    <w:pPr>
      <w:ind w:left="720"/>
      <w:contextualSpacing/>
    </w:pPr>
  </w:style>
  <w:style w:type="character" w:styleId="IntenseEmphasis">
    <w:name w:val="Intense Emphasis"/>
    <w:basedOn w:val="DefaultParagraphFont"/>
    <w:uiPriority w:val="21"/>
    <w:qFormat/>
    <w:rsid w:val="0074553B"/>
    <w:rPr>
      <w:i/>
      <w:iCs/>
      <w:color w:val="0F4761" w:themeColor="accent1" w:themeShade="BF"/>
    </w:rPr>
  </w:style>
  <w:style w:type="paragraph" w:styleId="IntenseQuote">
    <w:name w:val="Intense Quote"/>
    <w:basedOn w:val="Normal"/>
    <w:next w:val="Normal"/>
    <w:link w:val="IntenseQuoteChar"/>
    <w:uiPriority w:val="30"/>
    <w:qFormat/>
    <w:rsid w:val="00745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53B"/>
    <w:rPr>
      <w:i/>
      <w:iCs/>
      <w:color w:val="0F4761" w:themeColor="accent1" w:themeShade="BF"/>
    </w:rPr>
  </w:style>
  <w:style w:type="character" w:styleId="IntenseReference">
    <w:name w:val="Intense Reference"/>
    <w:basedOn w:val="DefaultParagraphFont"/>
    <w:uiPriority w:val="32"/>
    <w:qFormat/>
    <w:rsid w:val="0074553B"/>
    <w:rPr>
      <w:b/>
      <w:bCs/>
      <w:smallCaps/>
      <w:color w:val="0F4761" w:themeColor="accent1" w:themeShade="BF"/>
      <w:spacing w:val="5"/>
    </w:rPr>
  </w:style>
  <w:style w:type="table" w:styleId="TableGrid">
    <w:name w:val="Table Grid"/>
    <w:basedOn w:val="TableNormal"/>
    <w:uiPriority w:val="39"/>
    <w:rsid w:val="00284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Aquilina Paul</dc:creator>
  <cp:keywords/>
  <dc:description/>
  <cp:lastModifiedBy>Joseph Galea</cp:lastModifiedBy>
  <cp:revision>3</cp:revision>
  <cp:lastPrinted>2024-08-07T09:32:00Z</cp:lastPrinted>
  <dcterms:created xsi:type="dcterms:W3CDTF">2024-08-08T10:07:00Z</dcterms:created>
  <dcterms:modified xsi:type="dcterms:W3CDTF">2024-08-09T10:29:00Z</dcterms:modified>
</cp:coreProperties>
</file>